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350A" w14:textId="163DCF15" w:rsidR="00CF466B" w:rsidRPr="00820718" w:rsidRDefault="00820718" w:rsidP="00820718">
      <w:pPr>
        <w:ind w:left="4248"/>
      </w:pPr>
      <w:r w:rsidRPr="00820718">
        <w:rPr>
          <w:rFonts w:cs="Calibri"/>
          <w:color w:val="000000"/>
        </w:rPr>
        <w:t>…………….</w:t>
      </w:r>
      <w:r w:rsidRPr="00820718">
        <w:rPr>
          <w:rFonts w:cs="Calibri"/>
          <w:b/>
          <w:bCs/>
          <w:color w:val="000000"/>
        </w:rPr>
        <w:t>[miejscowość]</w:t>
      </w:r>
      <w:r w:rsidRPr="00820718">
        <w:rPr>
          <w:rFonts w:cs="Calibri"/>
          <w:color w:val="000000"/>
        </w:rPr>
        <w:t xml:space="preserve">, dnia ………. </w:t>
      </w:r>
      <w:r w:rsidRPr="00820718">
        <w:rPr>
          <w:rFonts w:cs="Calibri"/>
          <w:b/>
          <w:bCs/>
          <w:color w:val="000000"/>
        </w:rPr>
        <w:t>[data</w:t>
      </w:r>
      <w:r>
        <w:rPr>
          <w:rFonts w:cs="Calibri"/>
          <w:b/>
          <w:bCs/>
          <w:color w:val="000000"/>
        </w:rPr>
        <w:t>]</w:t>
      </w:r>
    </w:p>
    <w:p w14:paraId="1B77A68A" w14:textId="77777777" w:rsidR="00CF466B" w:rsidRPr="00820718" w:rsidRDefault="00CF466B" w:rsidP="00CF466B">
      <w:pPr>
        <w:ind w:left="5664"/>
      </w:pPr>
    </w:p>
    <w:p w14:paraId="3B4CE57A" w14:textId="77777777" w:rsidR="00820718" w:rsidRDefault="00820718" w:rsidP="00CF466B">
      <w:pPr>
        <w:ind w:left="5664"/>
        <w:rPr>
          <w:b/>
        </w:rPr>
      </w:pPr>
    </w:p>
    <w:p w14:paraId="4797F0E0" w14:textId="0BF46ED7" w:rsidR="00820718" w:rsidRDefault="00CF466B" w:rsidP="00CF466B">
      <w:pPr>
        <w:ind w:left="5664"/>
        <w:rPr>
          <w:b/>
        </w:rPr>
      </w:pPr>
      <w:r>
        <w:rPr>
          <w:b/>
        </w:rPr>
        <w:t xml:space="preserve">Sąd Rejonowy </w:t>
      </w:r>
    </w:p>
    <w:p w14:paraId="512CE034" w14:textId="77777777" w:rsidR="00820718" w:rsidRDefault="00820718" w:rsidP="00CF466B">
      <w:pPr>
        <w:ind w:left="5664"/>
        <w:rPr>
          <w:b/>
        </w:rPr>
      </w:pPr>
    </w:p>
    <w:p w14:paraId="583CB0CE" w14:textId="2B009A51" w:rsidR="00CF466B" w:rsidRDefault="00CF466B" w:rsidP="00CF466B">
      <w:pPr>
        <w:ind w:left="5664"/>
        <w:rPr>
          <w:b/>
        </w:rPr>
      </w:pPr>
      <w:r>
        <w:rPr>
          <w:b/>
        </w:rPr>
        <w:t>w</w:t>
      </w:r>
      <w:r w:rsidR="00820718">
        <w:rPr>
          <w:b/>
        </w:rPr>
        <w:t xml:space="preserve"> ……………..</w:t>
      </w:r>
    </w:p>
    <w:p w14:paraId="2B57C347" w14:textId="77777777" w:rsidR="00CF466B" w:rsidRDefault="00CF466B" w:rsidP="00CF466B">
      <w:pPr>
        <w:ind w:left="5664"/>
        <w:rPr>
          <w:b/>
        </w:rPr>
      </w:pPr>
      <w:r>
        <w:rPr>
          <w:b/>
        </w:rPr>
        <w:t>II Wydział Karny</w:t>
      </w:r>
    </w:p>
    <w:p w14:paraId="60EB389B" w14:textId="77777777" w:rsidR="00CF466B" w:rsidRDefault="00CF466B" w:rsidP="00CF466B">
      <w:pPr>
        <w:ind w:left="5664"/>
        <w:rPr>
          <w:b/>
        </w:rPr>
      </w:pPr>
    </w:p>
    <w:p w14:paraId="3AE78CE4" w14:textId="77777777" w:rsidR="00CF466B" w:rsidRDefault="00CF466B" w:rsidP="00CF466B">
      <w:pPr>
        <w:ind w:left="5664"/>
        <w:rPr>
          <w:b/>
        </w:rPr>
      </w:pPr>
      <w:r>
        <w:rPr>
          <w:b/>
        </w:rPr>
        <w:t>za pośrednictwem:</w:t>
      </w:r>
    </w:p>
    <w:p w14:paraId="6014E6F6" w14:textId="77777777" w:rsidR="00CF466B" w:rsidRDefault="00CF466B" w:rsidP="00CF466B">
      <w:pPr>
        <w:ind w:left="5664"/>
      </w:pPr>
      <w:r>
        <w:t>Komendy Miejskiej Policji w ……….</w:t>
      </w:r>
    </w:p>
    <w:p w14:paraId="1CED46EF" w14:textId="77777777" w:rsidR="00CF466B" w:rsidRDefault="00CF466B" w:rsidP="00CF466B">
      <w:pPr>
        <w:ind w:left="5664"/>
      </w:pPr>
    </w:p>
    <w:p w14:paraId="55C6F0F3" w14:textId="77777777" w:rsidR="00CF466B" w:rsidRDefault="00CF466B" w:rsidP="00CF466B">
      <w:pPr>
        <w:ind w:left="5664"/>
        <w:rPr>
          <w:b/>
        </w:rPr>
      </w:pPr>
      <w:r>
        <w:rPr>
          <w:b/>
        </w:rPr>
        <w:t>Pokrzywdzona:</w:t>
      </w:r>
    </w:p>
    <w:p w14:paraId="4C1687F9" w14:textId="77777777" w:rsidR="00CF466B" w:rsidRDefault="00CF466B" w:rsidP="00CF466B">
      <w:pPr>
        <w:ind w:left="5664"/>
      </w:pPr>
      <w:r>
        <w:t>……………………</w:t>
      </w:r>
    </w:p>
    <w:p w14:paraId="176B324D" w14:textId="77777777" w:rsidR="00CF466B" w:rsidRDefault="00CF466B" w:rsidP="00CF466B">
      <w:pPr>
        <w:ind w:left="5664"/>
      </w:pPr>
    </w:p>
    <w:p w14:paraId="06757B75" w14:textId="77777777" w:rsidR="00CF466B" w:rsidRDefault="00CF466B" w:rsidP="00CF466B"/>
    <w:p w14:paraId="640DF5EB" w14:textId="77777777" w:rsidR="00CF466B" w:rsidRDefault="00CF466B" w:rsidP="00CF466B">
      <w:pPr>
        <w:rPr>
          <w:b/>
        </w:rPr>
      </w:pPr>
      <w:r>
        <w:rPr>
          <w:b/>
        </w:rPr>
        <w:t>sygn. akt. …………..</w:t>
      </w:r>
    </w:p>
    <w:p w14:paraId="06A01DFA" w14:textId="77777777" w:rsidR="00CF466B" w:rsidRDefault="00CF466B" w:rsidP="00CF466B">
      <w:pPr>
        <w:ind w:left="5664"/>
      </w:pPr>
    </w:p>
    <w:p w14:paraId="47AABEFC" w14:textId="77777777" w:rsidR="00CF466B" w:rsidRDefault="00CF466B" w:rsidP="00CF466B"/>
    <w:p w14:paraId="17A0478A" w14:textId="77777777" w:rsidR="00820718" w:rsidRDefault="00820718" w:rsidP="00CF466B">
      <w:pPr>
        <w:jc w:val="center"/>
        <w:rPr>
          <w:b/>
          <w:sz w:val="28"/>
          <w:szCs w:val="28"/>
        </w:rPr>
      </w:pPr>
    </w:p>
    <w:p w14:paraId="7C6DA81A" w14:textId="0D8D000E" w:rsidR="00CF466B" w:rsidRDefault="00CF466B" w:rsidP="00CF4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Zażalenie na postanowienie </w:t>
      </w:r>
      <w:r w:rsidR="00820718">
        <w:rPr>
          <w:b/>
          <w:sz w:val="28"/>
          <w:szCs w:val="28"/>
        </w:rPr>
        <w:t>o umorzeniu dochodzenia</w:t>
      </w:r>
    </w:p>
    <w:p w14:paraId="15D6F67E" w14:textId="77777777" w:rsidR="00CF466B" w:rsidRDefault="00CF466B" w:rsidP="00CF466B">
      <w:pPr>
        <w:rPr>
          <w:b/>
        </w:rPr>
      </w:pPr>
    </w:p>
    <w:p w14:paraId="72BAFBCA" w14:textId="77777777" w:rsidR="00CF466B" w:rsidRDefault="00CF466B" w:rsidP="00CF466B">
      <w:pPr>
        <w:rPr>
          <w:b/>
        </w:rPr>
      </w:pPr>
    </w:p>
    <w:p w14:paraId="0A5A612F" w14:textId="7547C644" w:rsidR="00CF466B" w:rsidRDefault="00CF466B" w:rsidP="00CF466B">
      <w:pPr>
        <w:spacing w:line="360" w:lineRule="auto"/>
        <w:ind w:firstLine="567"/>
        <w:jc w:val="both"/>
      </w:pPr>
      <w:r>
        <w:t xml:space="preserve">Działając w imieniu </w:t>
      </w:r>
      <w:r w:rsidR="00820718">
        <w:t>własnym</w:t>
      </w:r>
      <w:r>
        <w:t xml:space="preserve">, niniejszym zaskarżam w całości postanowienie z dnia ………… o umorzeniu dochodzenia (doręczone </w:t>
      </w:r>
      <w:r w:rsidR="00820718">
        <w:t>w dniu</w:t>
      </w:r>
      <w:r>
        <w:t>………….) sporządzone przez Komendę Miejską Policji w ………. w sprawie o przestępstwo z art. 209 § 1 k.k. w przedmiocie umorzenia dochodzenia</w:t>
      </w:r>
      <w:r w:rsidR="00820718">
        <w:t>:</w:t>
      </w:r>
    </w:p>
    <w:p w14:paraId="484EF1A9" w14:textId="77777777" w:rsidR="00CF466B" w:rsidRDefault="00CF466B" w:rsidP="00CF466B">
      <w:pPr>
        <w:spacing w:line="360" w:lineRule="auto"/>
        <w:jc w:val="both"/>
      </w:pPr>
      <w:r>
        <w:t>1. na podstawie art. 306 § 1 pkt. 1 k.p.k. w zw. z art. 465 § 2 k.p.k. zaskarżam powyższe postanowienie w całości,</w:t>
      </w:r>
    </w:p>
    <w:p w14:paraId="1799B2F8" w14:textId="77777777" w:rsidR="00CF466B" w:rsidRDefault="00CF466B" w:rsidP="00CF466B">
      <w:pPr>
        <w:spacing w:line="360" w:lineRule="auto"/>
        <w:jc w:val="both"/>
      </w:pPr>
      <w:r>
        <w:t>2. na podstawie art. 427 § 2 k.p.k., art. 438 pkt. 1 k.p.k. postanowieniu temu zarzucam:</w:t>
      </w:r>
    </w:p>
    <w:p w14:paraId="7E738E03" w14:textId="77777777" w:rsidR="00CF466B" w:rsidRDefault="00CF466B" w:rsidP="00CF466B">
      <w:pPr>
        <w:pStyle w:val="Akapitzlist"/>
        <w:numPr>
          <w:ilvl w:val="0"/>
          <w:numId w:val="1"/>
        </w:numPr>
        <w:spacing w:line="360" w:lineRule="auto"/>
        <w:jc w:val="both"/>
      </w:pPr>
      <w:r>
        <w:t>obrazę prawa materialnego – art. 209 § 1 k.k. polegającą na błędnej wykładni wskazanego wyżej przepisu i uznaniu, że przedmiotowy czyn nie zawiera znamion czynu zabronionego albo ustawa stanowi, że sprawca nie popełnia przestępstwa, co doprowadziło do bezzasadnego przyjęcia przez Komendę Miejską Policji w ……….., że zaległości wynikające z obowiązku alimentacyjnego ………………….. nie stanowiły równowartości co najmniej 3 świadczeń okresowych</w:t>
      </w:r>
    </w:p>
    <w:p w14:paraId="7A03ED19" w14:textId="2D26490C" w:rsidR="00627B9F" w:rsidRDefault="00CF466B" w:rsidP="00CF466B">
      <w:pPr>
        <w:spacing w:line="360" w:lineRule="auto"/>
        <w:jc w:val="both"/>
      </w:pPr>
      <w:r>
        <w:t xml:space="preserve">3. podnosząc powyższy zarzut, na podstawie art. 427 § 1 k.p.k., art. 437 § 1 k.p.k. w zw. z art. 330 § 1 </w:t>
      </w:r>
      <w:proofErr w:type="spellStart"/>
      <w:r>
        <w:t>k.p.k</w:t>
      </w:r>
      <w:proofErr w:type="spellEnd"/>
      <w:r>
        <w:t xml:space="preserve"> wnoszę o uchylenie zaskarżonego postanowienia i zlecenie Prokuraturze Rejonowej </w:t>
      </w:r>
      <w:r w:rsidR="00820718">
        <w:t xml:space="preserve">w …………….. </w:t>
      </w:r>
      <w:r>
        <w:t>nadzorującej dochodzenie kontynuowania postępowania przygotowawczego.</w:t>
      </w:r>
    </w:p>
    <w:p w14:paraId="2019FEF6" w14:textId="77777777" w:rsidR="00820718" w:rsidRDefault="00820718" w:rsidP="00820718">
      <w:pPr>
        <w:spacing w:line="360" w:lineRule="auto"/>
        <w:rPr>
          <w:b/>
          <w:sz w:val="28"/>
          <w:szCs w:val="28"/>
        </w:rPr>
      </w:pPr>
    </w:p>
    <w:p w14:paraId="4151E2E4" w14:textId="4C6A2BAA" w:rsidR="00CF466B" w:rsidRDefault="00CF466B" w:rsidP="00CF4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Uzasadnienie</w:t>
      </w:r>
    </w:p>
    <w:p w14:paraId="7D7A14C6" w14:textId="77777777" w:rsidR="00CF466B" w:rsidRDefault="00CF466B" w:rsidP="00CF466B"/>
    <w:p w14:paraId="4F7BE8DD" w14:textId="47CB6F30" w:rsidR="00CF466B" w:rsidRDefault="00CF466B" w:rsidP="00CF466B">
      <w:pPr>
        <w:spacing w:line="360" w:lineRule="auto"/>
        <w:ind w:firstLine="567"/>
        <w:jc w:val="both"/>
      </w:pPr>
      <w:r>
        <w:t xml:space="preserve">W odpowiedzi na złożone przez pokrzywdzoną zawiadomienie o popełnieniu przestępstwa z art. 209 § 1 k.k. Komenda Miejska Policji w …………. wszczęła dochodzenie w sprawie zaistniałego w okresie od </w:t>
      </w:r>
      <w:r w:rsidR="00820718">
        <w:t>…………………</w:t>
      </w:r>
      <w:r>
        <w:t xml:space="preserve"> do </w:t>
      </w:r>
      <w:r w:rsidR="00820718">
        <w:t>……………………</w:t>
      </w:r>
      <w:r>
        <w:t xml:space="preserve"> uchylania się od obowiązku alimentacyjnego określonego co do wysokości wyrokiem Sądu Okręgowego wydanego …………… (sygn. akt. ………….) na rzecz ………………….., a łączna wysokość powstałych wskutek tego zaległości stanowi równowartość co najmniej 3 świadczeń okresowych, tj. o czyn z art. 209 § 1 k.k.</w:t>
      </w:r>
    </w:p>
    <w:p w14:paraId="5FA146B7" w14:textId="050CFE59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>Wobec braku znamion czynu zabronionego</w:t>
      </w:r>
      <w:r w:rsidR="00820718">
        <w:rPr>
          <w:lang w:eastAsia="pl-PL"/>
        </w:rPr>
        <w:t xml:space="preserve"> w dniu………………..</w:t>
      </w:r>
      <w:r>
        <w:rPr>
          <w:lang w:eastAsia="pl-PL"/>
        </w:rPr>
        <w:t>. Komenda Miejska Policji w ………….. wydała postanowienie o umorzeniu prowadzonego dochodzenia. Podkreślenia wymaga fakt, że przedmiotowe postanowienie zostało wydane bez uzasadnienia, w związku z czym nie sposób było poznać głównych motywów towarzyszących organowi prowadzącemu postępowanie przygotowawcze uzasadniających umorzenie prowadzonego postępowania. W treści wskazanego wyżej postanowienia wskazano jedynie, że w przedmiotowej sprawie doszło do braku znamion czynu zabronionego.</w:t>
      </w:r>
    </w:p>
    <w:p w14:paraId="4922D1EA" w14:textId="606360CB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>W ocenie strony pokrzywdzonego ustalenia organu prowadzącego przedmiotowe postępowanie przygotowawcze zapadły bez wnikliwej analizy zgromadzonego w sprawie materiału dowodowego, a w szczególności dołączonego przez pokrzywdzoną do akt sprawy wyroku Sądu Okręgowego w Olsztynie ustalającego obowiązek alimentacyjny po stronie podejrzanego ………………. w wysokości po …….. zł miesięcznie na każde z dzieci.</w:t>
      </w:r>
    </w:p>
    <w:p w14:paraId="57DBEC60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>Wydając postanowienie o umorzeniu dochodzenia, Komenda Miejska Policji w …………….. po pierwsze nie uwzględniła faktu, że od początku ustanowienia, wskazany wyżej obowiązek nie jest konsekwentnie realizowany przez podejrzanego, a po drugie, że niewykonywanie go wynika z przyczyn całkowicie zawinionych od niego. Z informacji uzyskanych od pokrzywdzonej wynika, że na chwilę obecną podejmuje on stałą działalność zarobkową na podstawie umowy o pracę, co zapewnia mu stały dochód. Co więcej, nie posiada on jakichkolwiek innych zobowiązań finansowych (np. inne świadczenia alimentacyjne, kredyty, pożyczki). Oznacza to w praktyce, że jedynymi jego aktualnymi zobowiązaniami są świadczenia alimentacyjne na rzecz małoletnich dzieci pokrzywdzonej w łącznej wysokości po 600 zł (200 zł x 3). W związku z powyższym, przejawiane przez niego działania są całkowicie niezrozumiałe dla pokrzywdzonej, wynikając z konfliktu łączącego strony, na którym bezspornie nie powinny cierpieć ich dzieci, nie mogąc realizować swoich ambitnych postawionych przed sobą celów.</w:t>
      </w:r>
    </w:p>
    <w:p w14:paraId="2B080E12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lastRenderedPageBreak/>
        <w:t xml:space="preserve">Z uwagi na fakt, że aktualnie dzieci pokrzywdzonej przebywają w miejscowości ………… w Wielkiej Brytanii, należy wskazać, że ich potrzeby finansowe są relatywnie wysokie z uwagi na wysokie koszty ich utrzymania na terenie Wielkiej Brytanii. Każde z dzieci podejmuje kosztowną na terenie tego kraju edukację. Uchylanie się przez podejrzanego od obowiązku alimentacyjnego skutkuje tym, że nie dochodzi do pełnego wypełnienia jednej z podstawowych potrzeb dzieci jakim niewątpliwie jest prawo do edukacji (wyrok Sądu Najwyższego z 11 lipca 2012 r., sygn. akt. II KK 179/12). </w:t>
      </w:r>
    </w:p>
    <w:p w14:paraId="6F10914B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t>Zakres podstawowych potrzeb życiowych nie jest pojęciem stałym i niezmiennym, lecz zależy od konkretnych warunków społeczno-ekonomicznych i stanu świadomości społecznej na danym etapie rozwoju społeczeństwa. Im wyższy jest stopień tego rozwoju oraz przeciętny poziom życia obywateli, tym większe i bardziej różnorodne są potrzeby uznawane powszechnie za podstawowe. W szczególności staje się niezbędne nie tylko zabezpieczenie każdemu człowiekowi minimum egzystencji w postaci środków przeznaczonych na jego utrzymanie: żywności, odzieży, mieszkania itp., ale również – odpowiednio do wieku – zapewnienie mu niezbędnego wykształcenia i przygotowania zawodowego, a także możliwości korzystania z dóbr kulturalnych.</w:t>
      </w:r>
    </w:p>
    <w:p w14:paraId="69A2D265" w14:textId="71E0FC93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 xml:space="preserve">W ocenie strony pokrzywdzonej, wspomniany wyżej stan faktyczny sprawy wypełnia wszystkie znamiona popełnienia przestępstwa z art. 209 § 1 k.k. Postępowanie przejawiane przez podejrzanego ma charakter uporczywego uchylania się od płacenia alimentów w rozumieniu wskazanej wyżej regulacji. Zgodnie z utrwaloną linią orzeczniczą Sądu Najwyższego, przedmiotowa uporczywość przejawia się w tym, że sprawca, mając ku temu realne i faktyczne możliwości, alimentów nie płaci i czyni to celowo (wyrok Sądu Najwyższego z 29 czerwca 2017 r., </w:t>
      </w:r>
      <w:r w:rsidR="00820718">
        <w:rPr>
          <w:lang w:eastAsia="pl-PL"/>
        </w:rPr>
        <w:t>sygn.</w:t>
      </w:r>
      <w:r>
        <w:rPr>
          <w:lang w:eastAsia="pl-PL"/>
        </w:rPr>
        <w:t xml:space="preserve"> akt. III K 208/17). </w:t>
      </w:r>
    </w:p>
    <w:p w14:paraId="266E591D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 xml:space="preserve">Treść dotychczasowego orzecznictwa sądowego podkreśla również istotność zachowania przez przewodniczącego składu orzekającego szczególnej staranności przy rozpoznawaniu spraw o przestępstwa </w:t>
      </w:r>
      <w:proofErr w:type="spellStart"/>
      <w:r>
        <w:rPr>
          <w:lang w:eastAsia="pl-PL"/>
        </w:rPr>
        <w:t>niealimentacji</w:t>
      </w:r>
      <w:proofErr w:type="spellEnd"/>
      <w:r>
        <w:rPr>
          <w:lang w:eastAsia="pl-PL"/>
        </w:rPr>
        <w:t xml:space="preserve"> w celu ustalenia prawidłowego okresu popełnienia czynu z art. 209 § 1 k.k. Za bezsporny należy uznać fakt, że przedmiotowy obowiązek został nałożony nie tylko na skład orzekający sądu prowadzącego postępowanie karne, ale również organu prowadzącego postępowanie przygotowawcze (wyrok Sądu Najwyższego z 20 listopada 2012 r., sygn. akt. II K 281/12). </w:t>
      </w:r>
    </w:p>
    <w:p w14:paraId="725D8101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 xml:space="preserve">Nie doszło bowiem do rzetelnego przesłuchania pokrzywdzonej, nie umożliwiając tym samym wyjaśnienie wszystkich istotnych dla rozstrzygnięcia przedmiotowej sprawy okoliczności. Szczególne wątpliwości budzi fakt, że w sposób niedostateczny wyjaśniona </w:t>
      </w:r>
      <w:r>
        <w:rPr>
          <w:lang w:eastAsia="pl-PL"/>
        </w:rPr>
        <w:lastRenderedPageBreak/>
        <w:t>została kwestia związana z przyczynami uchylania się podejrzanego od ciążącego na nim obowiązku, które w ocenie podejrzanej wynikają ze złej woli podejrzanego.</w:t>
      </w:r>
    </w:p>
    <w:p w14:paraId="082AEA8B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 xml:space="preserve">Co więcej, w stanie faktycznym objętym treścią niniejszego zażalenia należy wskazać, że Komenda Miejska Policji ………….. nie dokonała szczegółowej weryfikacji faktu, iż podejrzany po pierwsze posiada pracę pozwalającą mu osiągać stałe źródło dochodu, a po drugie nie posiada jakichkolwiek innych zobowiązań finansowych, co w istocie sprzyja terminowemu realizowaniu przez niego obowiązku alimentacyjnego wobec swoich dzieci. Powyższy stan rzeczy najprawdopodobniej wynika z nieutrzymywania z winy podejrzanego kontaktów ze swoimi dziećmi, co nie uchyla jego obowiązku alimentacyjnego wobec dzieci nałożonego przez Sąd Okręgowy. O lekceważącym stosunku podejrzanego do swoich obowiązków świadczy fakt, że w żadnym z miesięcy objętych analizą prowadzonego dochodzenia nie dokonał on płatności. </w:t>
      </w:r>
    </w:p>
    <w:p w14:paraId="71748E9D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rPr>
          <w:lang w:eastAsia="pl-PL"/>
        </w:rPr>
        <w:t>Podkreślenia wymaga również fakt, że w analizowanym stanie faktycznym, uchylanie się podejrzanego od ciążącego na nim obowiązku ma trwały charakter bowiem sprawca swym zachowaniem wywołuje bezprawny stan i utrzymuje go przez dłuższy czas (wyrok Sądu Najwyższego z 9 listopada 2011 r., sygn. akt. IV KK 321/11). W związku z powyższym, uchylanie się przez podejrzanego od obowiązku alimentacyjnego nie jest podporządkowane jego złą sytuacją materialną uniemożliwiającą mu z przyczyn obiektywnych realizację nałożonego na niego obowiązku, ale niezrozumiałej dla pokrzywdzonej sytuacji związanej z konfliktem stron, w wyniku którego cierpią niewinne dzieci, nie mogąc realizować w pełnym zakresie postawionych przez siebie wyzwań edukacyjnych.</w:t>
      </w:r>
    </w:p>
    <w:p w14:paraId="1F901F1D" w14:textId="77777777" w:rsidR="00CF466B" w:rsidRDefault="00CF466B" w:rsidP="00CF466B">
      <w:pPr>
        <w:suppressAutoHyphens w:val="0"/>
        <w:spacing w:line="360" w:lineRule="auto"/>
        <w:ind w:firstLine="567"/>
        <w:jc w:val="both"/>
      </w:pPr>
      <w:r>
        <w:rPr>
          <w:lang w:eastAsia="pl-PL"/>
        </w:rPr>
        <w:t xml:space="preserve">W odniesieniu do wniosku o </w:t>
      </w:r>
      <w:r>
        <w:t>uchylenie zaskarżonego postanowienia i zlecenie Prokuraturze Rejonowej w …………… kontynuowanie prowadzonego postępowania przygotowawczego, należy wskazać, że niezbędnym jest przesłuchanie pokrzywdzonej ………………. na okoliczność ustalenia złej woli podejrzanego ………………. skutkującej uchylaniem się przez niego od ciążącym na nim obowiązkiem alimentacyjnym.</w:t>
      </w:r>
    </w:p>
    <w:p w14:paraId="77065B99" w14:textId="77777777" w:rsidR="00CF466B" w:rsidRDefault="00CF466B" w:rsidP="00CF466B">
      <w:pPr>
        <w:suppressAutoHyphens w:val="0"/>
        <w:spacing w:line="360" w:lineRule="auto"/>
        <w:ind w:firstLine="567"/>
        <w:jc w:val="both"/>
        <w:rPr>
          <w:lang w:eastAsia="pl-PL"/>
        </w:rPr>
      </w:pPr>
      <w:r>
        <w:t>Mając na uwadze wskazane wyżej okoliczności sprawy, wnoszę jak na wstępie.</w:t>
      </w:r>
    </w:p>
    <w:p w14:paraId="49F4E209" w14:textId="77777777" w:rsidR="00CF466B" w:rsidRDefault="00CF466B" w:rsidP="00CF466B">
      <w:pPr>
        <w:suppressAutoHyphens w:val="0"/>
        <w:spacing w:line="360" w:lineRule="auto"/>
        <w:rPr>
          <w:b/>
          <w:lang w:eastAsia="pl-PL"/>
        </w:rPr>
      </w:pPr>
    </w:p>
    <w:p w14:paraId="52904B02" w14:textId="77777777" w:rsidR="00CF466B" w:rsidRDefault="00CF466B" w:rsidP="00CF466B">
      <w:pPr>
        <w:suppressAutoHyphens w:val="0"/>
        <w:spacing w:line="360" w:lineRule="auto"/>
        <w:rPr>
          <w:b/>
          <w:lang w:eastAsia="pl-PL"/>
        </w:rPr>
      </w:pPr>
    </w:p>
    <w:p w14:paraId="63D84BA7" w14:textId="77777777" w:rsidR="00CF466B" w:rsidRDefault="00CF466B" w:rsidP="00CF466B"/>
    <w:p w14:paraId="7BDB3ADA" w14:textId="77777777" w:rsidR="00CF466B" w:rsidRDefault="00CF466B" w:rsidP="00CF466B">
      <w:r>
        <w:t xml:space="preserve"> </w:t>
      </w:r>
    </w:p>
    <w:p w14:paraId="246DC0B2" w14:textId="77777777" w:rsidR="00CF466B" w:rsidRDefault="00CF466B" w:rsidP="00CF466B"/>
    <w:p w14:paraId="71CB91FE" w14:textId="64BFDD14" w:rsidR="00A3191F" w:rsidRDefault="00CF466B">
      <w:r>
        <w:t xml:space="preserve"> </w:t>
      </w:r>
    </w:p>
    <w:sectPr w:rsidR="00A3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2F00"/>
    <w:multiLevelType w:val="hybridMultilevel"/>
    <w:tmpl w:val="F8CAF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B09BB"/>
    <w:multiLevelType w:val="hybridMultilevel"/>
    <w:tmpl w:val="9F9EFD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4F"/>
    <w:rsid w:val="000F4D05"/>
    <w:rsid w:val="006242BE"/>
    <w:rsid w:val="00627B9F"/>
    <w:rsid w:val="00820718"/>
    <w:rsid w:val="00A3191F"/>
    <w:rsid w:val="00AC5F4F"/>
    <w:rsid w:val="00C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1815"/>
  <w15:chartTrackingRefBased/>
  <w15:docId w15:val="{C750BC3E-5DFF-4816-BD3C-8F9B5E56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6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Gornowicz</dc:creator>
  <cp:keywords/>
  <dc:description/>
  <cp:lastModifiedBy>2075</cp:lastModifiedBy>
  <cp:revision>2</cp:revision>
  <dcterms:created xsi:type="dcterms:W3CDTF">2021-07-01T08:31:00Z</dcterms:created>
  <dcterms:modified xsi:type="dcterms:W3CDTF">2021-07-01T08:31:00Z</dcterms:modified>
</cp:coreProperties>
</file>